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3B490" w14:textId="36450F6D" w:rsidR="00D337E4" w:rsidRPr="00D337E4" w:rsidRDefault="00D337E4" w:rsidP="00D337E4">
      <w:pPr>
        <w:shd w:val="clear" w:color="auto" w:fill="FFFFFF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</w:rPr>
      </w:pPr>
    </w:p>
    <w:p w14:paraId="0FEF1F5C" w14:textId="7AE314C2" w:rsidR="00D337E4" w:rsidRDefault="00EE528D" w:rsidP="00D337E4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E528D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 n</w:t>
      </w:r>
      <w:r w:rsidR="00D337E4" w:rsidRPr="00D337E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on-prime</w:t>
      </w:r>
      <w:r w:rsidR="00D337E4" w:rsidRPr="00D337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is a</w:t>
      </w:r>
      <w:r w:rsidR="00D337E4" w:rsidRPr="00D337E4">
        <w:rPr>
          <w:rFonts w:ascii="Arial" w:eastAsia="Times New Roman" w:hAnsi="Arial" w:cs="Arial"/>
          <w:color w:val="222222"/>
          <w:shd w:val="clear" w:color="auto" w:fill="FFFFFF"/>
        </w:rPr>
        <w:t>n attribute that does not form part of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p</w:t>
      </w:r>
      <w:r w:rsidR="00D337E4" w:rsidRPr="00D337E4">
        <w:rPr>
          <w:rFonts w:ascii="Arial" w:eastAsia="Times New Roman" w:hAnsi="Arial" w:cs="Arial"/>
          <w:color w:val="222222"/>
          <w:shd w:val="clear" w:color="auto" w:fill="FFFFFF"/>
        </w:rPr>
        <w:t>rimary key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or c</w:t>
      </w:r>
      <w:r w:rsidR="00D337E4" w:rsidRPr="00D337E4">
        <w:rPr>
          <w:rFonts w:ascii="Arial" w:eastAsia="Times New Roman" w:hAnsi="Arial" w:cs="Arial"/>
          <w:color w:val="222222"/>
          <w:shd w:val="clear" w:color="auto" w:fill="FFFFFF"/>
        </w:rPr>
        <w:t>andidate key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676ABCC6" w14:textId="77777777" w:rsidR="00EE528D" w:rsidRPr="00EE528D" w:rsidRDefault="00EE528D" w:rsidP="00D337E4">
      <w:pPr>
        <w:rPr>
          <w:rFonts w:ascii="Times New Roman" w:eastAsia="Times New Roman" w:hAnsi="Times New Roman" w:cs="Times New Roman"/>
        </w:rPr>
      </w:pPr>
    </w:p>
    <w:p w14:paraId="12083A64" w14:textId="60B4B776" w:rsidR="00D337E4" w:rsidRPr="00D337E4" w:rsidRDefault="00D337E4" w:rsidP="00D337E4">
      <w:pPr>
        <w:rPr>
          <w:rFonts w:ascii="Times New Roman" w:eastAsia="Times New Roman" w:hAnsi="Times New Roman" w:cs="Times New Roman"/>
        </w:rPr>
      </w:pPr>
      <w:r w:rsidRPr="00D337E4">
        <w:rPr>
          <w:rFonts w:ascii="Arial" w:eastAsia="Times New Roman" w:hAnsi="Arial" w:cs="Arial"/>
          <w:color w:val="222222"/>
          <w:shd w:val="clear" w:color="auto" w:fill="FFFFFF"/>
        </w:rPr>
        <w:t>A </w:t>
      </w:r>
      <w:r w:rsidRPr="00D337E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candidate key</w:t>
      </w:r>
      <w:r w:rsidRPr="00D337E4">
        <w:rPr>
          <w:rFonts w:ascii="Arial" w:eastAsia="Times New Roman" w:hAnsi="Arial" w:cs="Arial"/>
          <w:color w:val="222222"/>
          <w:shd w:val="clear" w:color="auto" w:fill="FFFFFF"/>
        </w:rPr>
        <w:t> is a combination of attributes that uniquely identify a database record without referring to any other data. Each table may have one or more </w:t>
      </w:r>
      <w:r w:rsidRPr="00D337E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candidate</w:t>
      </w:r>
      <w:r w:rsidRPr="00D337E4">
        <w:rPr>
          <w:rFonts w:ascii="Arial" w:eastAsia="Times New Roman" w:hAnsi="Arial" w:cs="Arial"/>
          <w:color w:val="222222"/>
          <w:shd w:val="clear" w:color="auto" w:fill="FFFFFF"/>
        </w:rPr>
        <w:t>. One of these </w:t>
      </w:r>
      <w:r w:rsidRPr="00D337E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candidate keys</w:t>
      </w:r>
      <w:r w:rsidRPr="00D337E4">
        <w:rPr>
          <w:rFonts w:ascii="Arial" w:eastAsia="Times New Roman" w:hAnsi="Arial" w:cs="Arial"/>
          <w:color w:val="222222"/>
          <w:shd w:val="clear" w:color="auto" w:fill="FFFFFF"/>
        </w:rPr>
        <w:t> is selected as the table primary </w:t>
      </w:r>
      <w:r w:rsidRPr="00D337E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key</w:t>
      </w:r>
      <w:r w:rsidRPr="00D337E4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5B4A0C62" w14:textId="77777777" w:rsidR="00D337E4" w:rsidRDefault="00D337E4" w:rsidP="00D337E4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131CCB9C" w14:textId="3423C504" w:rsidR="00D337E4" w:rsidRPr="00D337E4" w:rsidRDefault="00D337E4" w:rsidP="00D337E4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D337E4">
        <w:rPr>
          <w:rFonts w:ascii="Arial" w:eastAsia="Times New Roman" w:hAnsi="Arial" w:cs="Arial"/>
          <w:color w:val="222222"/>
        </w:rPr>
        <w:t>A </w:t>
      </w:r>
      <w:proofErr w:type="spellStart"/>
      <w:r w:rsidRPr="00D337E4">
        <w:rPr>
          <w:rFonts w:ascii="Arial" w:eastAsia="Times New Roman" w:hAnsi="Arial" w:cs="Arial"/>
          <w:b/>
          <w:bCs/>
          <w:color w:val="222222"/>
        </w:rPr>
        <w:t>superkey</w:t>
      </w:r>
      <w:proofErr w:type="spellEnd"/>
      <w:r w:rsidRPr="00D337E4">
        <w:rPr>
          <w:rFonts w:ascii="Arial" w:eastAsia="Times New Roman" w:hAnsi="Arial" w:cs="Arial"/>
          <w:color w:val="222222"/>
        </w:rPr>
        <w:t> is a combination of columns that uniquely identifies any row within a relational database management system (RDBMS) table. A candidate key is a closely related concept where the </w:t>
      </w:r>
      <w:proofErr w:type="spellStart"/>
      <w:r w:rsidRPr="00D337E4">
        <w:rPr>
          <w:rFonts w:ascii="Arial" w:eastAsia="Times New Roman" w:hAnsi="Arial" w:cs="Arial"/>
          <w:b/>
          <w:bCs/>
          <w:color w:val="222222"/>
        </w:rPr>
        <w:t>superkey</w:t>
      </w:r>
      <w:proofErr w:type="spellEnd"/>
      <w:r w:rsidRPr="00D337E4">
        <w:rPr>
          <w:rFonts w:ascii="Arial" w:eastAsia="Times New Roman" w:hAnsi="Arial" w:cs="Arial"/>
          <w:color w:val="222222"/>
        </w:rPr>
        <w:t> is reduced to the minimum number of columns required to uniquely identify each row.</w:t>
      </w:r>
    </w:p>
    <w:p w14:paraId="58BA9461" w14:textId="77777777" w:rsidR="00D337E4" w:rsidRDefault="00D337E4" w:rsidP="00D337E4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</w:p>
    <w:p w14:paraId="4B4D1D87" w14:textId="7760D439" w:rsidR="00D337E4" w:rsidRPr="00D337E4" w:rsidRDefault="00D337E4" w:rsidP="00D337E4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sz w:val="21"/>
          <w:szCs w:val="21"/>
        </w:rPr>
      </w:pPr>
      <w:r w:rsidRPr="00D337E4">
        <w:rPr>
          <w:rFonts w:ascii="Arial" w:eastAsia="Times New Roman" w:hAnsi="Arial" w:cs="Arial"/>
          <w:b/>
          <w:bCs/>
          <w:color w:val="222222"/>
          <w:sz w:val="21"/>
          <w:szCs w:val="21"/>
        </w:rPr>
        <w:t>First normal form</w:t>
      </w:r>
      <w:r w:rsidRPr="00D337E4">
        <w:rPr>
          <w:rFonts w:ascii="Arial" w:eastAsia="Times New Roman" w:hAnsi="Arial" w:cs="Arial"/>
          <w:color w:val="222222"/>
          <w:sz w:val="21"/>
          <w:szCs w:val="21"/>
        </w:rPr>
        <w:t> (</w:t>
      </w:r>
      <w:r w:rsidRPr="00D337E4">
        <w:rPr>
          <w:rFonts w:ascii="Arial" w:eastAsia="Times New Roman" w:hAnsi="Arial" w:cs="Arial"/>
          <w:b/>
          <w:bCs/>
          <w:color w:val="222222"/>
          <w:sz w:val="21"/>
          <w:szCs w:val="21"/>
        </w:rPr>
        <w:t>1NF</w:t>
      </w:r>
      <w:r w:rsidRPr="00D337E4">
        <w:rPr>
          <w:rFonts w:ascii="Arial" w:eastAsia="Times New Roman" w:hAnsi="Arial" w:cs="Arial"/>
          <w:color w:val="222222"/>
          <w:sz w:val="21"/>
          <w:szCs w:val="21"/>
        </w:rPr>
        <w:t>) is a property of a </w:t>
      </w:r>
      <w:hyperlink r:id="rId5" w:tooltip="Relation (database)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relation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 in a </w:t>
      </w:r>
      <w:hyperlink r:id="rId6" w:tooltip="Relational database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relational database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. A relation is in first normal form if and only if the </w:t>
      </w:r>
      <w:hyperlink r:id="rId7" w:tooltip="Data domain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domain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 of each </w:t>
      </w:r>
      <w:hyperlink r:id="rId8" w:tooltip="Column (database)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attribute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 contains only </w:t>
      </w:r>
      <w:hyperlink r:id="rId9" w:anchor="Atomicity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atomic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 (indivisible) values, and the value of each attribute contains only a single value from that domain.</w:t>
      </w:r>
      <w:hyperlink r:id="rId10" w:anchor="cite_note-1" w:history="1">
        <w:r w:rsidRPr="00D337E4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[1]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 The first definition of the term, in a 1971 conference paper by </w:t>
      </w:r>
      <w:hyperlink r:id="rId11" w:tooltip="Edgar F. Codd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Edgar Codd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, defined a relation to be in first normal form when none of its domains have any sets as elements.</w:t>
      </w:r>
      <w:hyperlink r:id="rId12" w:anchor="cite_note-2" w:history="1">
        <w:r w:rsidRPr="00D337E4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[2]</w:t>
        </w:r>
      </w:hyperlink>
    </w:p>
    <w:p w14:paraId="6872AFCA" w14:textId="77777777" w:rsidR="00D337E4" w:rsidRPr="00D337E4" w:rsidRDefault="00D337E4" w:rsidP="00D337E4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sz w:val="21"/>
          <w:szCs w:val="21"/>
        </w:rPr>
      </w:pPr>
      <w:r w:rsidRPr="00D337E4">
        <w:rPr>
          <w:rFonts w:ascii="Arial" w:eastAsia="Times New Roman" w:hAnsi="Arial" w:cs="Arial"/>
          <w:color w:val="222222"/>
          <w:sz w:val="21"/>
          <w:szCs w:val="21"/>
        </w:rPr>
        <w:t>First normal form is an essential property of a relation in a relational database. </w:t>
      </w:r>
      <w:hyperlink r:id="rId13" w:tooltip="Database normalization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Database normalization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 is the process of representing a database in terms of relations in standard normal forms, where first normal is a minimal requirement.</w:t>
      </w:r>
    </w:p>
    <w:p w14:paraId="12CED0DF" w14:textId="77777777" w:rsidR="00D337E4" w:rsidRPr="00D337E4" w:rsidRDefault="00D337E4" w:rsidP="00D337E4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sz w:val="21"/>
          <w:szCs w:val="21"/>
        </w:rPr>
      </w:pPr>
      <w:r w:rsidRPr="00D337E4">
        <w:rPr>
          <w:rFonts w:ascii="Arial" w:eastAsia="Times New Roman" w:hAnsi="Arial" w:cs="Arial"/>
          <w:color w:val="222222"/>
          <w:sz w:val="21"/>
          <w:szCs w:val="21"/>
        </w:rPr>
        <w:t>First normal form enforces these criteria:</w:t>
      </w:r>
      <w:r w:rsidRPr="00D337E4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[</w:t>
      </w:r>
      <w:hyperlink r:id="rId14" w:tooltip="Wikipedia:Citation needed" w:history="1">
        <w:r w:rsidRPr="00D337E4">
          <w:rPr>
            <w:rFonts w:ascii="Arial" w:eastAsia="Times New Roman" w:hAnsi="Arial" w:cs="Arial"/>
            <w:i/>
            <w:iCs/>
            <w:color w:val="0B0080"/>
            <w:sz w:val="17"/>
            <w:szCs w:val="17"/>
            <w:u w:val="single"/>
            <w:vertAlign w:val="superscript"/>
          </w:rPr>
          <w:t>citation needed</w:t>
        </w:r>
      </w:hyperlink>
      <w:r w:rsidRPr="00D337E4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]</w:t>
      </w:r>
    </w:p>
    <w:p w14:paraId="232FB17D" w14:textId="77777777" w:rsidR="00D337E4" w:rsidRPr="00D337E4" w:rsidRDefault="00D337E4" w:rsidP="00D337E4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D337E4">
        <w:rPr>
          <w:rFonts w:ascii="Arial" w:eastAsia="Times New Roman" w:hAnsi="Arial" w:cs="Arial"/>
          <w:color w:val="222222"/>
          <w:sz w:val="21"/>
          <w:szCs w:val="21"/>
        </w:rPr>
        <w:t>Eliminate repeating groups</w:t>
      </w:r>
      <w:r w:rsidRPr="00D337E4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[</w:t>
      </w:r>
      <w:hyperlink r:id="rId15" w:tooltip="Wikipedia:Please clarify" w:history="1">
        <w:r w:rsidRPr="00D337E4">
          <w:rPr>
            <w:rFonts w:ascii="Arial" w:eastAsia="Times New Roman" w:hAnsi="Arial" w:cs="Arial"/>
            <w:i/>
            <w:iCs/>
            <w:color w:val="0B0080"/>
            <w:sz w:val="17"/>
            <w:szCs w:val="17"/>
            <w:u w:val="single"/>
            <w:vertAlign w:val="superscript"/>
          </w:rPr>
          <w:t>clarification needed</w:t>
        </w:r>
      </w:hyperlink>
      <w:r w:rsidRPr="00D337E4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]</w:t>
      </w:r>
      <w:r w:rsidRPr="00D337E4">
        <w:rPr>
          <w:rFonts w:ascii="Arial" w:eastAsia="Times New Roman" w:hAnsi="Arial" w:cs="Arial"/>
          <w:color w:val="222222"/>
          <w:sz w:val="21"/>
          <w:szCs w:val="21"/>
        </w:rPr>
        <w:t> in individual tables</w:t>
      </w:r>
    </w:p>
    <w:p w14:paraId="77B8BDE8" w14:textId="77777777" w:rsidR="00D337E4" w:rsidRPr="00D337E4" w:rsidRDefault="00D337E4" w:rsidP="00D337E4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D337E4">
        <w:rPr>
          <w:rFonts w:ascii="Arial" w:eastAsia="Times New Roman" w:hAnsi="Arial" w:cs="Arial"/>
          <w:color w:val="222222"/>
          <w:sz w:val="21"/>
          <w:szCs w:val="21"/>
        </w:rPr>
        <w:t>Create a separate table for each set of related data</w:t>
      </w:r>
      <w:r w:rsidRPr="00D337E4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[</w:t>
      </w:r>
      <w:hyperlink r:id="rId16" w:tooltip="Wikipedia:Please clarify" w:history="1">
        <w:r w:rsidRPr="00D337E4">
          <w:rPr>
            <w:rFonts w:ascii="Arial" w:eastAsia="Times New Roman" w:hAnsi="Arial" w:cs="Arial"/>
            <w:i/>
            <w:iCs/>
            <w:color w:val="0B0080"/>
            <w:sz w:val="17"/>
            <w:szCs w:val="17"/>
            <w:u w:val="single"/>
            <w:vertAlign w:val="superscript"/>
          </w:rPr>
          <w:t>definition needed</w:t>
        </w:r>
      </w:hyperlink>
      <w:r w:rsidRPr="00D337E4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]</w:t>
      </w:r>
    </w:p>
    <w:p w14:paraId="055A61A6" w14:textId="77777777" w:rsidR="00D337E4" w:rsidRPr="00D337E4" w:rsidRDefault="00D337E4" w:rsidP="00D337E4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D337E4">
        <w:rPr>
          <w:rFonts w:ascii="Arial" w:eastAsia="Times New Roman" w:hAnsi="Arial" w:cs="Arial"/>
          <w:color w:val="222222"/>
          <w:sz w:val="21"/>
          <w:szCs w:val="21"/>
        </w:rPr>
        <w:t>Identify each set of related data with a </w:t>
      </w:r>
      <w:hyperlink r:id="rId17" w:tooltip="Primary key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primary key</w:t>
        </w:r>
      </w:hyperlink>
    </w:p>
    <w:p w14:paraId="420EBBC2" w14:textId="77777777" w:rsidR="00D337E4" w:rsidRDefault="00D337E4" w:rsidP="00D337E4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</w:p>
    <w:p w14:paraId="6A2DD975" w14:textId="77777777" w:rsidR="00D337E4" w:rsidRPr="00D337E4" w:rsidRDefault="00D337E4" w:rsidP="00D337E4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sz w:val="21"/>
          <w:szCs w:val="21"/>
        </w:rPr>
      </w:pPr>
      <w:r w:rsidRPr="00D337E4">
        <w:rPr>
          <w:rFonts w:ascii="Arial" w:eastAsia="Times New Roman" w:hAnsi="Arial" w:cs="Arial"/>
          <w:b/>
          <w:bCs/>
          <w:color w:val="222222"/>
          <w:sz w:val="21"/>
          <w:szCs w:val="21"/>
        </w:rPr>
        <w:t>Second normal form</w:t>
      </w:r>
      <w:r w:rsidRPr="00D337E4">
        <w:rPr>
          <w:rFonts w:ascii="Arial" w:eastAsia="Times New Roman" w:hAnsi="Arial" w:cs="Arial"/>
          <w:color w:val="222222"/>
          <w:sz w:val="21"/>
          <w:szCs w:val="21"/>
        </w:rPr>
        <w:t> (</w:t>
      </w:r>
      <w:r w:rsidRPr="00D337E4">
        <w:rPr>
          <w:rFonts w:ascii="Arial" w:eastAsia="Times New Roman" w:hAnsi="Arial" w:cs="Arial"/>
          <w:b/>
          <w:bCs/>
          <w:color w:val="222222"/>
          <w:sz w:val="21"/>
          <w:szCs w:val="21"/>
        </w:rPr>
        <w:t>2NF</w:t>
      </w:r>
      <w:r w:rsidRPr="00D337E4">
        <w:rPr>
          <w:rFonts w:ascii="Arial" w:eastAsia="Times New Roman" w:hAnsi="Arial" w:cs="Arial"/>
          <w:color w:val="222222"/>
          <w:sz w:val="21"/>
          <w:szCs w:val="21"/>
        </w:rPr>
        <w:t>) is a </w:t>
      </w:r>
      <w:hyperlink r:id="rId18" w:anchor="Normal_forms" w:tooltip="Database normalization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normal form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 used in </w:t>
      </w:r>
      <w:hyperlink r:id="rId19" w:tooltip="Database normalization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database normalization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. 2NF was originally defined by </w:t>
      </w:r>
      <w:hyperlink r:id="rId20" w:tooltip="E. F. Codd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E. F. Codd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 in 1971.</w:t>
      </w:r>
      <w:hyperlink r:id="rId21" w:anchor="cite_note-Codd-1" w:history="1">
        <w:r w:rsidRPr="00D337E4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[1]</w:t>
        </w:r>
      </w:hyperlink>
    </w:p>
    <w:p w14:paraId="7BFC46A0" w14:textId="77777777" w:rsidR="00D337E4" w:rsidRPr="00D337E4" w:rsidRDefault="00D337E4" w:rsidP="00D337E4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sz w:val="21"/>
          <w:szCs w:val="21"/>
        </w:rPr>
      </w:pPr>
      <w:r w:rsidRPr="00D337E4">
        <w:rPr>
          <w:rFonts w:ascii="Arial" w:eastAsia="Times New Roman" w:hAnsi="Arial" w:cs="Arial"/>
          <w:color w:val="222222"/>
          <w:sz w:val="21"/>
          <w:szCs w:val="21"/>
        </w:rPr>
        <w:t>A relation is in the second normal form if it fulfills the following two requirements:</w:t>
      </w:r>
    </w:p>
    <w:p w14:paraId="182E6243" w14:textId="77777777" w:rsidR="00D337E4" w:rsidRPr="00D337E4" w:rsidRDefault="00D337E4" w:rsidP="00D337E4">
      <w:pPr>
        <w:numPr>
          <w:ilvl w:val="0"/>
          <w:numId w:val="3"/>
        </w:numPr>
        <w:shd w:val="clear" w:color="auto" w:fill="FFFFFF"/>
        <w:spacing w:before="100" w:beforeAutospacing="1" w:after="24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D337E4">
        <w:rPr>
          <w:rFonts w:ascii="Arial" w:eastAsia="Times New Roman" w:hAnsi="Arial" w:cs="Arial"/>
          <w:color w:val="222222"/>
          <w:sz w:val="21"/>
          <w:szCs w:val="21"/>
        </w:rPr>
        <w:t>It is in </w:t>
      </w:r>
      <w:hyperlink r:id="rId22" w:tooltip="First normal form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first normal form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14:paraId="467C5AD0" w14:textId="77777777" w:rsidR="00D337E4" w:rsidRPr="00D337E4" w:rsidRDefault="00D337E4" w:rsidP="00D337E4">
      <w:pPr>
        <w:numPr>
          <w:ilvl w:val="0"/>
          <w:numId w:val="3"/>
        </w:numPr>
        <w:shd w:val="clear" w:color="auto" w:fill="FFFFFF"/>
        <w:spacing w:before="100" w:beforeAutospacing="1" w:after="24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D337E4">
        <w:rPr>
          <w:rFonts w:ascii="Arial" w:eastAsia="Times New Roman" w:hAnsi="Arial" w:cs="Arial"/>
          <w:color w:val="222222"/>
          <w:sz w:val="21"/>
          <w:szCs w:val="21"/>
        </w:rPr>
        <w:t>It does not have any </w:t>
      </w:r>
      <w:hyperlink r:id="rId23" w:tooltip="Non-prime attribute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non-prime attribute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 that is </w:t>
      </w:r>
      <w:hyperlink r:id="rId24" w:tooltip="Functional dependency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functionally dependent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 on any </w:t>
      </w:r>
      <w:hyperlink r:id="rId25" w:tooltip="Proper subset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proper subset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 of any </w:t>
      </w:r>
      <w:hyperlink r:id="rId26" w:tooltip="Candidate key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candidate key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 of the relation. </w:t>
      </w:r>
      <w:r w:rsidRPr="00D337E4">
        <w:rPr>
          <w:rFonts w:ascii="Arial" w:eastAsia="Times New Roman" w:hAnsi="Arial" w:cs="Arial"/>
          <w:b/>
          <w:bCs/>
          <w:color w:val="222222"/>
          <w:sz w:val="21"/>
          <w:szCs w:val="21"/>
        </w:rPr>
        <w:t>A non-prime attribute of a relation</w:t>
      </w:r>
      <w:r w:rsidRPr="00D337E4">
        <w:rPr>
          <w:rFonts w:ascii="Arial" w:eastAsia="Times New Roman" w:hAnsi="Arial" w:cs="Arial"/>
          <w:color w:val="222222"/>
          <w:sz w:val="21"/>
          <w:szCs w:val="21"/>
        </w:rPr>
        <w:t> is an attribute that is not a part of any candidate key of the relation.</w:t>
      </w:r>
    </w:p>
    <w:p w14:paraId="2BB4B96D" w14:textId="77777777" w:rsidR="00D337E4" w:rsidRPr="00D337E4" w:rsidRDefault="00D337E4" w:rsidP="00D337E4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sz w:val="21"/>
          <w:szCs w:val="21"/>
        </w:rPr>
      </w:pPr>
      <w:r w:rsidRPr="00D337E4">
        <w:rPr>
          <w:rFonts w:ascii="Arial" w:eastAsia="Times New Roman" w:hAnsi="Arial" w:cs="Arial"/>
          <w:color w:val="222222"/>
          <w:sz w:val="21"/>
          <w:szCs w:val="21"/>
        </w:rPr>
        <w:t>Put simply, a relation is in 2NF if it is in 1NF and every non-prime attribute of the relation is dependent on the whole of every candidate key. Note that it does not put any restriction on the non-prime to non-prime attribute dependency. That is addressed in </w:t>
      </w:r>
      <w:hyperlink r:id="rId27" w:tooltip="Third normal form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third normal form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14:paraId="76E14E3D" w14:textId="373479F7" w:rsidR="00D337E4" w:rsidRDefault="00D337E4" w:rsidP="00D337E4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</w:p>
    <w:p w14:paraId="1A05BE9A" w14:textId="77777777" w:rsidR="00D337E4" w:rsidRDefault="00D337E4" w:rsidP="00D337E4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</w:p>
    <w:p w14:paraId="22346361" w14:textId="3C8373FE" w:rsidR="00D337E4" w:rsidRPr="00D337E4" w:rsidRDefault="00D337E4" w:rsidP="00D337E4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D337E4">
        <w:rPr>
          <w:rFonts w:ascii="Arial" w:eastAsia="Times New Roman" w:hAnsi="Arial" w:cs="Arial"/>
          <w:b/>
          <w:bCs/>
          <w:color w:val="222222"/>
          <w:sz w:val="21"/>
          <w:szCs w:val="21"/>
        </w:rPr>
        <w:t>Third normal form</w:t>
      </w:r>
      <w:r w:rsidRPr="00D337E4">
        <w:rPr>
          <w:rFonts w:ascii="Arial" w:eastAsia="Times New Roman" w:hAnsi="Arial" w:cs="Arial"/>
          <w:color w:val="222222"/>
          <w:sz w:val="21"/>
          <w:szCs w:val="21"/>
        </w:rPr>
        <w:t> (</w:t>
      </w:r>
      <w:r w:rsidRPr="00D337E4">
        <w:rPr>
          <w:rFonts w:ascii="Arial" w:eastAsia="Times New Roman" w:hAnsi="Arial" w:cs="Arial"/>
          <w:b/>
          <w:bCs/>
          <w:color w:val="222222"/>
          <w:sz w:val="21"/>
          <w:szCs w:val="21"/>
        </w:rPr>
        <w:t>3NF</w:t>
      </w:r>
      <w:r w:rsidRPr="00D337E4">
        <w:rPr>
          <w:rFonts w:ascii="Arial" w:eastAsia="Times New Roman" w:hAnsi="Arial" w:cs="Arial"/>
          <w:color w:val="222222"/>
          <w:sz w:val="21"/>
          <w:szCs w:val="21"/>
        </w:rPr>
        <w:t>) is a </w:t>
      </w:r>
      <w:hyperlink r:id="rId28" w:anchor="Normal_forms" w:tooltip="Database normalization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normal form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 that is used in </w:t>
      </w:r>
      <w:hyperlink r:id="rId29" w:tooltip="Database normalisation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normalizing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 a </w:t>
      </w:r>
      <w:hyperlink r:id="rId30" w:tooltip="Database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database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 design to reduce the duplication of data and ensure </w:t>
      </w:r>
      <w:hyperlink r:id="rId31" w:tooltip="Referential integrity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referential integrity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 by ensuring that:</w:t>
      </w:r>
    </w:p>
    <w:p w14:paraId="4ED55309" w14:textId="77777777" w:rsidR="00D337E4" w:rsidRPr="00D337E4" w:rsidRDefault="00D337E4" w:rsidP="00D337E4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D337E4">
        <w:rPr>
          <w:rFonts w:ascii="Arial" w:eastAsia="Times New Roman" w:hAnsi="Arial" w:cs="Arial"/>
          <w:color w:val="222222"/>
          <w:sz w:val="21"/>
          <w:szCs w:val="21"/>
        </w:rPr>
        <w:t>The entity is in </w:t>
      </w:r>
      <w:hyperlink r:id="rId32" w:tooltip="Second normal form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second normal form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14:paraId="68DF4F18" w14:textId="77777777" w:rsidR="00D337E4" w:rsidRPr="00D337E4" w:rsidRDefault="00D337E4" w:rsidP="00D337E4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D337E4">
        <w:rPr>
          <w:rFonts w:ascii="Arial" w:eastAsia="Times New Roman" w:hAnsi="Arial" w:cs="Arial"/>
          <w:color w:val="222222"/>
          <w:sz w:val="21"/>
          <w:szCs w:val="21"/>
        </w:rPr>
        <w:lastRenderedPageBreak/>
        <w:t>No non-prime (non-key) attribute is </w:t>
      </w:r>
      <w:hyperlink r:id="rId33" w:tooltip="Transitive dependency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transitively dependent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 on any key i.e. no non-prime attribute depends on other non-prime attributes. All the non-prime attributes must depend only on the </w:t>
      </w:r>
      <w:hyperlink r:id="rId34" w:tooltip="Candidate key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candidate keys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14:paraId="59EA28DA" w14:textId="77777777" w:rsidR="00D337E4" w:rsidRPr="00D337E4" w:rsidRDefault="00D337E4" w:rsidP="00D337E4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sz w:val="21"/>
          <w:szCs w:val="21"/>
        </w:rPr>
      </w:pPr>
      <w:r w:rsidRPr="00D337E4">
        <w:rPr>
          <w:rFonts w:ascii="Arial" w:eastAsia="Times New Roman" w:hAnsi="Arial" w:cs="Arial"/>
          <w:color w:val="222222"/>
          <w:sz w:val="21"/>
          <w:szCs w:val="21"/>
        </w:rPr>
        <w:t>3NF was designed to:</w:t>
      </w:r>
      <w:hyperlink r:id="rId35" w:anchor="cite_note-1" w:history="1">
        <w:r w:rsidRPr="00D337E4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[1]</w:t>
        </w:r>
      </w:hyperlink>
    </w:p>
    <w:p w14:paraId="072E2AEF" w14:textId="77777777" w:rsidR="00D337E4" w:rsidRPr="00D337E4" w:rsidRDefault="00D337E4" w:rsidP="00D337E4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D337E4">
        <w:rPr>
          <w:rFonts w:ascii="Arial" w:eastAsia="Times New Roman" w:hAnsi="Arial" w:cs="Arial"/>
          <w:color w:val="222222"/>
          <w:sz w:val="21"/>
          <w:szCs w:val="21"/>
        </w:rPr>
        <w:t>eliminate undesirable data anomalies;</w:t>
      </w:r>
    </w:p>
    <w:p w14:paraId="1131D058" w14:textId="77777777" w:rsidR="00D337E4" w:rsidRPr="00D337E4" w:rsidRDefault="00D337E4" w:rsidP="00D337E4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D337E4">
        <w:rPr>
          <w:rFonts w:ascii="Arial" w:eastAsia="Times New Roman" w:hAnsi="Arial" w:cs="Arial"/>
          <w:color w:val="222222"/>
          <w:sz w:val="21"/>
          <w:szCs w:val="21"/>
        </w:rPr>
        <w:t>reduce the need for restructuring over time;</w:t>
      </w:r>
    </w:p>
    <w:p w14:paraId="3F127851" w14:textId="77777777" w:rsidR="00D337E4" w:rsidRPr="00D337E4" w:rsidRDefault="00D337E4" w:rsidP="00D337E4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D337E4">
        <w:rPr>
          <w:rFonts w:ascii="Arial" w:eastAsia="Times New Roman" w:hAnsi="Arial" w:cs="Arial"/>
          <w:color w:val="222222"/>
          <w:sz w:val="21"/>
          <w:szCs w:val="21"/>
        </w:rPr>
        <w:t>make the data model more informative;</w:t>
      </w:r>
    </w:p>
    <w:p w14:paraId="429E85AE" w14:textId="77777777" w:rsidR="00D337E4" w:rsidRPr="00D337E4" w:rsidRDefault="00D337E4" w:rsidP="00D337E4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D337E4">
        <w:rPr>
          <w:rFonts w:ascii="Arial" w:eastAsia="Times New Roman" w:hAnsi="Arial" w:cs="Arial"/>
          <w:color w:val="222222"/>
          <w:sz w:val="21"/>
          <w:szCs w:val="21"/>
        </w:rPr>
        <w:t>make the data model neutral to different kinds of query statistics.</w:t>
      </w:r>
    </w:p>
    <w:p w14:paraId="567B3E46" w14:textId="77777777" w:rsidR="00D337E4" w:rsidRPr="00D337E4" w:rsidRDefault="00D337E4" w:rsidP="00D337E4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sz w:val="21"/>
          <w:szCs w:val="21"/>
        </w:rPr>
      </w:pPr>
      <w:r w:rsidRPr="00D337E4">
        <w:rPr>
          <w:rFonts w:ascii="Arial" w:eastAsia="Times New Roman" w:hAnsi="Arial" w:cs="Arial"/>
          <w:color w:val="222222"/>
          <w:sz w:val="21"/>
          <w:szCs w:val="21"/>
        </w:rPr>
        <w:t>Codd later realized that 3NF did not achieve the first of these goals and developed </w:t>
      </w:r>
      <w:hyperlink r:id="rId36" w:tooltip="Boyce–Codd normal form" w:history="1">
        <w:r w:rsidRPr="00D337E4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Boyce–Codd normal form</w:t>
        </w:r>
      </w:hyperlink>
      <w:r w:rsidRPr="00D337E4">
        <w:rPr>
          <w:rFonts w:ascii="Arial" w:eastAsia="Times New Roman" w:hAnsi="Arial" w:cs="Arial"/>
          <w:color w:val="222222"/>
          <w:sz w:val="21"/>
          <w:szCs w:val="21"/>
        </w:rPr>
        <w:t> to address the limitations of 3NF.</w:t>
      </w:r>
    </w:p>
    <w:p w14:paraId="64F780A1" w14:textId="74A051A8" w:rsidR="00875C66" w:rsidRDefault="001B6813"/>
    <w:p w14:paraId="6A71E34D" w14:textId="77777777" w:rsidR="00EE528D" w:rsidRPr="00EE528D" w:rsidRDefault="00EE528D" w:rsidP="00EE528D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sz w:val="21"/>
          <w:szCs w:val="21"/>
        </w:rPr>
      </w:pPr>
      <w:r w:rsidRPr="00EE528D">
        <w:rPr>
          <w:rFonts w:ascii="Arial" w:eastAsia="Times New Roman" w:hAnsi="Arial" w:cs="Arial"/>
          <w:b/>
          <w:bCs/>
          <w:color w:val="222222"/>
          <w:sz w:val="21"/>
          <w:szCs w:val="21"/>
        </w:rPr>
        <w:t>Boyce–Codd normal form</w:t>
      </w:r>
      <w:r w:rsidRPr="00EE528D">
        <w:rPr>
          <w:rFonts w:ascii="Arial" w:eastAsia="Times New Roman" w:hAnsi="Arial" w:cs="Arial"/>
          <w:color w:val="222222"/>
          <w:sz w:val="21"/>
          <w:szCs w:val="21"/>
        </w:rPr>
        <w:t> (or </w:t>
      </w:r>
      <w:r w:rsidRPr="00EE528D">
        <w:rPr>
          <w:rFonts w:ascii="Arial" w:eastAsia="Times New Roman" w:hAnsi="Arial" w:cs="Arial"/>
          <w:b/>
          <w:bCs/>
          <w:color w:val="222222"/>
          <w:sz w:val="21"/>
          <w:szCs w:val="21"/>
        </w:rPr>
        <w:t>BCNF</w:t>
      </w:r>
      <w:r w:rsidRPr="00EE528D">
        <w:rPr>
          <w:rFonts w:ascii="Arial" w:eastAsia="Times New Roman" w:hAnsi="Arial" w:cs="Arial"/>
          <w:color w:val="222222"/>
          <w:sz w:val="21"/>
          <w:szCs w:val="21"/>
        </w:rPr>
        <w:t> or </w:t>
      </w:r>
      <w:r w:rsidRPr="00EE528D">
        <w:rPr>
          <w:rFonts w:ascii="Arial" w:eastAsia="Times New Roman" w:hAnsi="Arial" w:cs="Arial"/>
          <w:b/>
          <w:bCs/>
          <w:color w:val="222222"/>
          <w:sz w:val="21"/>
          <w:szCs w:val="21"/>
        </w:rPr>
        <w:t>3.5NF</w:t>
      </w:r>
      <w:r w:rsidRPr="00EE528D">
        <w:rPr>
          <w:rFonts w:ascii="Arial" w:eastAsia="Times New Roman" w:hAnsi="Arial" w:cs="Arial"/>
          <w:color w:val="222222"/>
          <w:sz w:val="21"/>
          <w:szCs w:val="21"/>
        </w:rPr>
        <w:t>) is a </w:t>
      </w:r>
      <w:hyperlink r:id="rId37" w:anchor="Normal_forms" w:tooltip="Database normalization" w:history="1">
        <w:r w:rsidRPr="00EE52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normal form</w:t>
        </w:r>
      </w:hyperlink>
      <w:r w:rsidRPr="00EE528D">
        <w:rPr>
          <w:rFonts w:ascii="Arial" w:eastAsia="Times New Roman" w:hAnsi="Arial" w:cs="Arial"/>
          <w:color w:val="222222"/>
          <w:sz w:val="21"/>
          <w:szCs w:val="21"/>
        </w:rPr>
        <w:t> used in </w:t>
      </w:r>
      <w:hyperlink r:id="rId38" w:tooltip="Database normalization" w:history="1">
        <w:r w:rsidRPr="00EE52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database normalization</w:t>
        </w:r>
      </w:hyperlink>
      <w:r w:rsidRPr="00EE528D">
        <w:rPr>
          <w:rFonts w:ascii="Arial" w:eastAsia="Times New Roman" w:hAnsi="Arial" w:cs="Arial"/>
          <w:color w:val="222222"/>
          <w:sz w:val="21"/>
          <w:szCs w:val="21"/>
        </w:rPr>
        <w:t>. It is a slightly stronger version of the </w:t>
      </w:r>
      <w:hyperlink r:id="rId39" w:tooltip="Third normal form" w:history="1">
        <w:r w:rsidRPr="00EE52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third normal form</w:t>
        </w:r>
      </w:hyperlink>
      <w:r w:rsidRPr="00EE528D">
        <w:rPr>
          <w:rFonts w:ascii="Arial" w:eastAsia="Times New Roman" w:hAnsi="Arial" w:cs="Arial"/>
          <w:color w:val="222222"/>
          <w:sz w:val="21"/>
          <w:szCs w:val="21"/>
        </w:rPr>
        <w:t> (3NF). BCNF was developed in 1974 by </w:t>
      </w:r>
      <w:hyperlink r:id="rId40" w:tooltip="Raymond F. Boyce" w:history="1">
        <w:r w:rsidRPr="00EE52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Raymond F. Boyce</w:t>
        </w:r>
      </w:hyperlink>
      <w:r w:rsidRPr="00EE528D">
        <w:rPr>
          <w:rFonts w:ascii="Arial" w:eastAsia="Times New Roman" w:hAnsi="Arial" w:cs="Arial"/>
          <w:color w:val="222222"/>
          <w:sz w:val="21"/>
          <w:szCs w:val="21"/>
        </w:rPr>
        <w:t> and </w:t>
      </w:r>
      <w:hyperlink r:id="rId41" w:tooltip="Edgar F. Codd" w:history="1">
        <w:r w:rsidRPr="00EE52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Edgar F. Codd</w:t>
        </w:r>
      </w:hyperlink>
      <w:r w:rsidRPr="00EE528D">
        <w:rPr>
          <w:rFonts w:ascii="Arial" w:eastAsia="Times New Roman" w:hAnsi="Arial" w:cs="Arial"/>
          <w:color w:val="222222"/>
          <w:sz w:val="21"/>
          <w:szCs w:val="21"/>
        </w:rPr>
        <w:t> to address certain types of anomalies not dealt with by 3NF as originally defined.</w:t>
      </w:r>
      <w:hyperlink r:id="rId42" w:anchor="cite_note-Codd-1" w:history="1">
        <w:r w:rsidRPr="00EE52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[1]</w:t>
        </w:r>
      </w:hyperlink>
    </w:p>
    <w:p w14:paraId="2E29E36E" w14:textId="77777777" w:rsidR="00EE528D" w:rsidRPr="00EE528D" w:rsidRDefault="00EE528D" w:rsidP="00EE528D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sz w:val="21"/>
          <w:szCs w:val="21"/>
        </w:rPr>
      </w:pPr>
      <w:r w:rsidRPr="00EE528D">
        <w:rPr>
          <w:rFonts w:ascii="Arial" w:eastAsia="Times New Roman" w:hAnsi="Arial" w:cs="Arial"/>
          <w:color w:val="222222"/>
          <w:sz w:val="21"/>
          <w:szCs w:val="21"/>
        </w:rPr>
        <w:t>If a </w:t>
      </w:r>
      <w:hyperlink r:id="rId43" w:tooltip="Database schema" w:history="1">
        <w:r w:rsidRPr="00EE52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relational schema</w:t>
        </w:r>
      </w:hyperlink>
      <w:r w:rsidRPr="00EE528D">
        <w:rPr>
          <w:rFonts w:ascii="Arial" w:eastAsia="Times New Roman" w:hAnsi="Arial" w:cs="Arial"/>
          <w:color w:val="222222"/>
          <w:sz w:val="21"/>
          <w:szCs w:val="21"/>
        </w:rPr>
        <w:t> is in BCNF then all redundancy based on </w:t>
      </w:r>
      <w:hyperlink r:id="rId44" w:tooltip="Functional dependency" w:history="1">
        <w:r w:rsidRPr="00EE52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functional dependency</w:t>
        </w:r>
      </w:hyperlink>
      <w:r w:rsidRPr="00EE528D">
        <w:rPr>
          <w:rFonts w:ascii="Arial" w:eastAsia="Times New Roman" w:hAnsi="Arial" w:cs="Arial"/>
          <w:color w:val="222222"/>
          <w:sz w:val="21"/>
          <w:szCs w:val="21"/>
        </w:rPr>
        <w:t> has been removed, although other types of redundancy may still exist. A relational schema </w:t>
      </w:r>
      <w:r w:rsidRPr="00EE528D">
        <w:rPr>
          <w:rFonts w:ascii="Arial" w:eastAsia="Times New Roman" w:hAnsi="Arial" w:cs="Arial"/>
          <w:i/>
          <w:iCs/>
          <w:color w:val="222222"/>
          <w:sz w:val="21"/>
          <w:szCs w:val="21"/>
        </w:rPr>
        <w:t>R</w:t>
      </w:r>
      <w:r w:rsidRPr="00EE528D">
        <w:rPr>
          <w:rFonts w:ascii="Arial" w:eastAsia="Times New Roman" w:hAnsi="Arial" w:cs="Arial"/>
          <w:color w:val="222222"/>
          <w:sz w:val="21"/>
          <w:szCs w:val="21"/>
        </w:rPr>
        <w:t> is in Boyce–Codd normal form </w:t>
      </w:r>
      <w:hyperlink r:id="rId45" w:tooltip="If and only if" w:history="1">
        <w:r w:rsidRPr="00EE52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if and only if</w:t>
        </w:r>
      </w:hyperlink>
      <w:r w:rsidRPr="00EE528D">
        <w:rPr>
          <w:rFonts w:ascii="Arial" w:eastAsia="Times New Roman" w:hAnsi="Arial" w:cs="Arial"/>
          <w:color w:val="222222"/>
          <w:sz w:val="21"/>
          <w:szCs w:val="21"/>
        </w:rPr>
        <w:t> for every one of its </w:t>
      </w:r>
      <w:hyperlink r:id="rId46" w:tooltip="Functional dependency" w:history="1">
        <w:r w:rsidRPr="00EE52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dependencies</w:t>
        </w:r>
      </w:hyperlink>
      <w:r w:rsidRPr="00EE528D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EE528D">
        <w:rPr>
          <w:rFonts w:ascii="Arial" w:eastAsia="Times New Roman" w:hAnsi="Arial" w:cs="Arial"/>
          <w:i/>
          <w:iCs/>
          <w:color w:val="222222"/>
          <w:sz w:val="21"/>
          <w:szCs w:val="21"/>
        </w:rPr>
        <w:t>X → Y</w:t>
      </w:r>
      <w:r w:rsidRPr="00EE528D">
        <w:rPr>
          <w:rFonts w:ascii="Arial" w:eastAsia="Times New Roman" w:hAnsi="Arial" w:cs="Arial"/>
          <w:color w:val="222222"/>
          <w:sz w:val="21"/>
          <w:szCs w:val="21"/>
        </w:rPr>
        <w:t>, at least one of the following conditions hold:</w:t>
      </w:r>
      <w:hyperlink r:id="rId47" w:anchor="cite_note-2" w:history="1">
        <w:r w:rsidRPr="00EE52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[2]</w:t>
        </w:r>
      </w:hyperlink>
    </w:p>
    <w:p w14:paraId="1806C05D" w14:textId="77777777" w:rsidR="00EE528D" w:rsidRPr="00EE528D" w:rsidRDefault="00EE528D" w:rsidP="00EE528D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EE528D">
        <w:rPr>
          <w:rFonts w:ascii="Arial" w:eastAsia="Times New Roman" w:hAnsi="Arial" w:cs="Arial"/>
          <w:i/>
          <w:iCs/>
          <w:color w:val="222222"/>
          <w:sz w:val="21"/>
          <w:szCs w:val="21"/>
        </w:rPr>
        <w:t>X → Y</w:t>
      </w:r>
      <w:r w:rsidRPr="00EE528D">
        <w:rPr>
          <w:rFonts w:ascii="Arial" w:eastAsia="Times New Roman" w:hAnsi="Arial" w:cs="Arial"/>
          <w:color w:val="222222"/>
          <w:sz w:val="21"/>
          <w:szCs w:val="21"/>
        </w:rPr>
        <w:t xml:space="preserve"> is a trivial functional dependency (Y </w:t>
      </w:r>
      <w:r w:rsidRPr="00EE528D">
        <w:rPr>
          <w:rFonts w:ascii="Cambria Math" w:eastAsia="Times New Roman" w:hAnsi="Cambria Math" w:cs="Cambria Math"/>
          <w:color w:val="222222"/>
          <w:sz w:val="21"/>
          <w:szCs w:val="21"/>
        </w:rPr>
        <w:t>⊆</w:t>
      </w:r>
      <w:r w:rsidRPr="00EE528D">
        <w:rPr>
          <w:rFonts w:ascii="Arial" w:eastAsia="Times New Roman" w:hAnsi="Arial" w:cs="Arial"/>
          <w:color w:val="222222"/>
          <w:sz w:val="21"/>
          <w:szCs w:val="21"/>
        </w:rPr>
        <w:t xml:space="preserve"> X),</w:t>
      </w:r>
    </w:p>
    <w:p w14:paraId="560E7B9D" w14:textId="77777777" w:rsidR="00EE528D" w:rsidRPr="00EE528D" w:rsidRDefault="00EE528D" w:rsidP="00EE528D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EE528D">
        <w:rPr>
          <w:rFonts w:ascii="Arial" w:eastAsia="Times New Roman" w:hAnsi="Arial" w:cs="Arial"/>
          <w:i/>
          <w:iCs/>
          <w:color w:val="222222"/>
          <w:sz w:val="21"/>
          <w:szCs w:val="21"/>
        </w:rPr>
        <w:t>X</w:t>
      </w:r>
      <w:r w:rsidRPr="00EE528D">
        <w:rPr>
          <w:rFonts w:ascii="Arial" w:eastAsia="Times New Roman" w:hAnsi="Arial" w:cs="Arial"/>
          <w:color w:val="222222"/>
          <w:sz w:val="21"/>
          <w:szCs w:val="21"/>
        </w:rPr>
        <w:t> is a </w:t>
      </w:r>
      <w:proofErr w:type="spellStart"/>
      <w:r w:rsidRPr="00EE528D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EE528D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"https://en.wikipedia.org/wiki/Superkey" \o "Superkey" </w:instrText>
      </w:r>
      <w:r w:rsidRPr="00EE528D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EE528D">
        <w:rPr>
          <w:rFonts w:ascii="Arial" w:eastAsia="Times New Roman" w:hAnsi="Arial" w:cs="Arial"/>
          <w:color w:val="0B0080"/>
          <w:sz w:val="21"/>
          <w:szCs w:val="21"/>
          <w:u w:val="single"/>
        </w:rPr>
        <w:t>superkey</w:t>
      </w:r>
      <w:proofErr w:type="spellEnd"/>
      <w:r w:rsidRPr="00EE528D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EE528D">
        <w:rPr>
          <w:rFonts w:ascii="Arial" w:eastAsia="Times New Roman" w:hAnsi="Arial" w:cs="Arial"/>
          <w:color w:val="222222"/>
          <w:sz w:val="21"/>
          <w:szCs w:val="21"/>
        </w:rPr>
        <w:t> for schema </w:t>
      </w:r>
      <w:r w:rsidRPr="00EE528D">
        <w:rPr>
          <w:rFonts w:ascii="Arial" w:eastAsia="Times New Roman" w:hAnsi="Arial" w:cs="Arial"/>
          <w:i/>
          <w:iCs/>
          <w:color w:val="222222"/>
          <w:sz w:val="21"/>
          <w:szCs w:val="21"/>
        </w:rPr>
        <w:t>R</w:t>
      </w:r>
      <w:r w:rsidRPr="00EE528D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14:paraId="45698B8C" w14:textId="77777777" w:rsidR="00EE528D" w:rsidRDefault="00EE528D">
      <w:bookmarkStart w:id="0" w:name="_GoBack"/>
      <w:bookmarkEnd w:id="0"/>
    </w:p>
    <w:sectPr w:rsidR="00EE528D" w:rsidSect="00564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3E46"/>
    <w:multiLevelType w:val="multilevel"/>
    <w:tmpl w:val="661A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02500"/>
    <w:multiLevelType w:val="multilevel"/>
    <w:tmpl w:val="4F60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E00F3"/>
    <w:multiLevelType w:val="multilevel"/>
    <w:tmpl w:val="4DB6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F3D15"/>
    <w:multiLevelType w:val="multilevel"/>
    <w:tmpl w:val="0508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B18B6"/>
    <w:multiLevelType w:val="multilevel"/>
    <w:tmpl w:val="5876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E4"/>
    <w:rsid w:val="001B6813"/>
    <w:rsid w:val="00564FB2"/>
    <w:rsid w:val="007133F5"/>
    <w:rsid w:val="00D337E4"/>
    <w:rsid w:val="00E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ACFF8"/>
  <w15:chartTrackingRefBased/>
  <w15:docId w15:val="{BC3D2310-CE20-4C4F-A74E-051AD87A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37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337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7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337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7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337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24kjd">
    <w:name w:val="e24kjd"/>
    <w:basedOn w:val="DefaultParagraphFont"/>
    <w:rsid w:val="00D3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14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97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97490">
                      <w:marLeft w:val="-300"/>
                      <w:marRight w:val="-30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94287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7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81893">
                                          <w:marLeft w:val="30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0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6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2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7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0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82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51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97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Database_normalization" TargetMode="External"/><Relationship Id="rId18" Type="http://schemas.openxmlformats.org/officeDocument/2006/relationships/hyperlink" Target="https://en.wikipedia.org/wiki/Database_normalization" TargetMode="External"/><Relationship Id="rId26" Type="http://schemas.openxmlformats.org/officeDocument/2006/relationships/hyperlink" Target="https://en.wikipedia.org/wiki/Candidate_key" TargetMode="External"/><Relationship Id="rId39" Type="http://schemas.openxmlformats.org/officeDocument/2006/relationships/hyperlink" Target="https://en.wikipedia.org/wiki/Third_normal_form" TargetMode="External"/><Relationship Id="rId21" Type="http://schemas.openxmlformats.org/officeDocument/2006/relationships/hyperlink" Target="https://en.wikipedia.org/wiki/Second_normal_form" TargetMode="External"/><Relationship Id="rId34" Type="http://schemas.openxmlformats.org/officeDocument/2006/relationships/hyperlink" Target="https://en.wikipedia.org/wiki/Candidate_key" TargetMode="External"/><Relationship Id="rId42" Type="http://schemas.openxmlformats.org/officeDocument/2006/relationships/hyperlink" Target="https://en.wikipedia.org/wiki/Boyce%E2%80%93Codd_normal_form" TargetMode="External"/><Relationship Id="rId47" Type="http://schemas.openxmlformats.org/officeDocument/2006/relationships/hyperlink" Target="https://en.wikipedia.org/wiki/Boyce%E2%80%93Codd_normal_form" TargetMode="External"/><Relationship Id="rId7" Type="http://schemas.openxmlformats.org/officeDocument/2006/relationships/hyperlink" Target="https://en.wikipedia.org/wiki/Data_doma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Wikipedia:Please_clarify" TargetMode="External"/><Relationship Id="rId29" Type="http://schemas.openxmlformats.org/officeDocument/2006/relationships/hyperlink" Target="https://en.wikipedia.org/wiki/Database_normalisation" TargetMode="External"/><Relationship Id="rId11" Type="http://schemas.openxmlformats.org/officeDocument/2006/relationships/hyperlink" Target="https://en.wikipedia.org/wiki/Edgar_F._Codd" TargetMode="External"/><Relationship Id="rId24" Type="http://schemas.openxmlformats.org/officeDocument/2006/relationships/hyperlink" Target="https://en.wikipedia.org/wiki/Functional_dependency" TargetMode="External"/><Relationship Id="rId32" Type="http://schemas.openxmlformats.org/officeDocument/2006/relationships/hyperlink" Target="https://en.wikipedia.org/wiki/Second_normal_form" TargetMode="External"/><Relationship Id="rId37" Type="http://schemas.openxmlformats.org/officeDocument/2006/relationships/hyperlink" Target="https://en.wikipedia.org/wiki/Database_normalization" TargetMode="External"/><Relationship Id="rId40" Type="http://schemas.openxmlformats.org/officeDocument/2006/relationships/hyperlink" Target="https://en.wikipedia.org/wiki/Raymond_F._Boyce" TargetMode="External"/><Relationship Id="rId45" Type="http://schemas.openxmlformats.org/officeDocument/2006/relationships/hyperlink" Target="https://en.wikipedia.org/wiki/If_and_only_if" TargetMode="External"/><Relationship Id="rId5" Type="http://schemas.openxmlformats.org/officeDocument/2006/relationships/hyperlink" Target="https://en.wikipedia.org/wiki/Relation_(database)" TargetMode="External"/><Relationship Id="rId15" Type="http://schemas.openxmlformats.org/officeDocument/2006/relationships/hyperlink" Target="https://en.wikipedia.org/wiki/Wikipedia:Please_clarify" TargetMode="External"/><Relationship Id="rId23" Type="http://schemas.openxmlformats.org/officeDocument/2006/relationships/hyperlink" Target="https://en.wikipedia.org/wiki/Non-prime_attribute" TargetMode="External"/><Relationship Id="rId28" Type="http://schemas.openxmlformats.org/officeDocument/2006/relationships/hyperlink" Target="https://en.wikipedia.org/wiki/Database_normalization" TargetMode="External"/><Relationship Id="rId36" Type="http://schemas.openxmlformats.org/officeDocument/2006/relationships/hyperlink" Target="https://en.wikipedia.org/wiki/Boyce%E2%80%93Codd_normal_for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n.wikipedia.org/wiki/First_normal_form" TargetMode="External"/><Relationship Id="rId19" Type="http://schemas.openxmlformats.org/officeDocument/2006/relationships/hyperlink" Target="https://en.wikipedia.org/wiki/Database_normalization" TargetMode="External"/><Relationship Id="rId31" Type="http://schemas.openxmlformats.org/officeDocument/2006/relationships/hyperlink" Target="https://en.wikipedia.org/wiki/Referential_integrity" TargetMode="External"/><Relationship Id="rId44" Type="http://schemas.openxmlformats.org/officeDocument/2006/relationships/hyperlink" Target="https://en.wikipedia.org/wiki/Functional_depende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rst_normal_form" TargetMode="External"/><Relationship Id="rId14" Type="http://schemas.openxmlformats.org/officeDocument/2006/relationships/hyperlink" Target="https://en.wikipedia.org/wiki/Wikipedia:Citation_needed" TargetMode="External"/><Relationship Id="rId22" Type="http://schemas.openxmlformats.org/officeDocument/2006/relationships/hyperlink" Target="https://en.wikipedia.org/wiki/First_normal_form" TargetMode="External"/><Relationship Id="rId27" Type="http://schemas.openxmlformats.org/officeDocument/2006/relationships/hyperlink" Target="https://en.wikipedia.org/wiki/Third_normal_form" TargetMode="External"/><Relationship Id="rId30" Type="http://schemas.openxmlformats.org/officeDocument/2006/relationships/hyperlink" Target="https://en.wikipedia.org/wiki/Database" TargetMode="External"/><Relationship Id="rId35" Type="http://schemas.openxmlformats.org/officeDocument/2006/relationships/hyperlink" Target="https://en.wikipedia.org/wiki/Third_normal_form" TargetMode="External"/><Relationship Id="rId43" Type="http://schemas.openxmlformats.org/officeDocument/2006/relationships/hyperlink" Target="https://en.wikipedia.org/wiki/Database_schem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n.wikipedia.org/wiki/Column_(database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First_normal_form" TargetMode="External"/><Relationship Id="rId17" Type="http://schemas.openxmlformats.org/officeDocument/2006/relationships/hyperlink" Target="https://en.wikipedia.org/wiki/Primary_key" TargetMode="External"/><Relationship Id="rId25" Type="http://schemas.openxmlformats.org/officeDocument/2006/relationships/hyperlink" Target="https://en.wikipedia.org/wiki/Proper_subset" TargetMode="External"/><Relationship Id="rId33" Type="http://schemas.openxmlformats.org/officeDocument/2006/relationships/hyperlink" Target="https://en.wikipedia.org/wiki/Transitive_dependency" TargetMode="External"/><Relationship Id="rId38" Type="http://schemas.openxmlformats.org/officeDocument/2006/relationships/hyperlink" Target="https://en.wikipedia.org/wiki/Database_normalization" TargetMode="External"/><Relationship Id="rId46" Type="http://schemas.openxmlformats.org/officeDocument/2006/relationships/hyperlink" Target="https://en.wikipedia.org/wiki/Functional_dependency" TargetMode="External"/><Relationship Id="rId20" Type="http://schemas.openxmlformats.org/officeDocument/2006/relationships/hyperlink" Target="https://en.wikipedia.org/wiki/E._F._Codd" TargetMode="External"/><Relationship Id="rId41" Type="http://schemas.openxmlformats.org/officeDocument/2006/relationships/hyperlink" Target="https://en.wikipedia.org/wiki/Edgar_F._Cod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Relational_datab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2019-11-23T20:01:00Z</dcterms:created>
  <dcterms:modified xsi:type="dcterms:W3CDTF">2019-11-23T21:02:00Z</dcterms:modified>
</cp:coreProperties>
</file>